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2326A" w14:textId="1C14D33E" w:rsidR="005143DE" w:rsidRDefault="005143DE" w:rsidP="007B56BC">
      <w:pPr>
        <w:pStyle w:val="Nadpis1"/>
        <w:spacing w:before="0" w:after="0"/>
        <w:jc w:val="center"/>
        <w:rPr>
          <w:rFonts w:ascii="Arial" w:hAnsi="Arial" w:cs="Arial"/>
          <w:color w:val="auto"/>
        </w:rPr>
      </w:pPr>
    </w:p>
    <w:p w14:paraId="65F8B6FB" w14:textId="77777777" w:rsidR="005143DE" w:rsidRPr="005143DE" w:rsidRDefault="005143DE" w:rsidP="005143DE"/>
    <w:p w14:paraId="4CD141FD" w14:textId="074C4365" w:rsidR="009A301E" w:rsidRPr="00C74B46" w:rsidRDefault="007B56BC" w:rsidP="007B56BC">
      <w:pPr>
        <w:pStyle w:val="Nadpis1"/>
        <w:spacing w:before="0" w:after="0"/>
        <w:jc w:val="center"/>
        <w:rPr>
          <w:rFonts w:ascii="Arial" w:hAnsi="Arial" w:cs="Arial"/>
          <w:color w:val="auto"/>
          <w:sz w:val="32"/>
        </w:rPr>
      </w:pPr>
      <w:r w:rsidRPr="00C74B46">
        <w:rPr>
          <w:rFonts w:ascii="Arial" w:hAnsi="Arial" w:cs="Arial"/>
          <w:color w:val="auto"/>
          <w:sz w:val="32"/>
        </w:rPr>
        <w:t>Informácia pre Slovenských prijímateľov</w:t>
      </w:r>
    </w:p>
    <w:p w14:paraId="12DD5B35" w14:textId="77777777" w:rsidR="009A301E" w:rsidRPr="005143DE" w:rsidRDefault="009A301E" w:rsidP="007B56BC">
      <w:pPr>
        <w:jc w:val="both"/>
        <w:rPr>
          <w:rFonts w:ascii="Arial" w:hAnsi="Arial" w:cs="Arial"/>
        </w:rPr>
      </w:pPr>
    </w:p>
    <w:p w14:paraId="5100C0FE" w14:textId="145D4912" w:rsidR="007B56BC" w:rsidRPr="005143DE" w:rsidRDefault="007B56BC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Organizácie zo Slovenskej republiky majú podľa zákona č. 315/2016 o registri partnerov verejného sektora a o zmene a doplnení niektorých zákonov v prípade potenciálu prekročenia jednorazovo poskytnutých finančných prostriedkov prevyšujúcich sumu 100 000 EUR alebo v úhrne prevyšujúcich sumu 250</w:t>
      </w:r>
      <w:r w:rsidR="005143DE" w:rsidRPr="005143DE">
        <w:rPr>
          <w:rFonts w:ascii="Arial" w:hAnsi="Arial" w:cs="Arial"/>
          <w:sz w:val="20"/>
          <w:szCs w:val="20"/>
        </w:rPr>
        <w:t> </w:t>
      </w:r>
      <w:r w:rsidRPr="005143DE">
        <w:rPr>
          <w:rFonts w:ascii="Arial" w:hAnsi="Arial" w:cs="Arial"/>
          <w:sz w:val="20"/>
          <w:szCs w:val="20"/>
        </w:rPr>
        <w:t>000</w:t>
      </w:r>
      <w:r w:rsidR="005143DE" w:rsidRPr="005143DE">
        <w:rPr>
          <w:rFonts w:ascii="Arial" w:hAnsi="Arial" w:cs="Arial"/>
          <w:sz w:val="20"/>
          <w:szCs w:val="20"/>
        </w:rPr>
        <w:t xml:space="preserve"> EUR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1"/>
      </w:r>
      <w:r w:rsidRPr="005143DE">
        <w:rPr>
          <w:rFonts w:ascii="Arial" w:hAnsi="Arial" w:cs="Arial"/>
          <w:sz w:val="20"/>
          <w:szCs w:val="20"/>
        </w:rPr>
        <w:t xml:space="preserve"> v kalendárnom roku, povinnosť registrovať sa v registri partnerov verejného sektora (</w:t>
      </w:r>
      <w:hyperlink r:id="rId10" w:history="1">
        <w:r w:rsidRPr="005143DE">
          <w:rPr>
            <w:rStyle w:val="Hypertextovprepojenie"/>
            <w:rFonts w:ascii="Arial" w:hAnsi="Arial" w:cs="Arial"/>
            <w:sz w:val="20"/>
            <w:szCs w:val="20"/>
          </w:rPr>
          <w:t>https://rpvs.gov.sk/rpvs/</w:t>
        </w:r>
      </w:hyperlink>
      <w:r w:rsidRPr="005143DE">
        <w:rPr>
          <w:rFonts w:ascii="Arial" w:hAnsi="Arial" w:cs="Arial"/>
          <w:sz w:val="20"/>
          <w:szCs w:val="20"/>
        </w:rPr>
        <w:t>).</w:t>
      </w:r>
    </w:p>
    <w:p w14:paraId="24F8A7B7" w14:textId="77777777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</w:p>
    <w:p w14:paraId="7246F058" w14:textId="77777777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Uvedená povinnosť sa nevzťahuje na subjekty verejnej správy (napr. štátne rozpočtové organizácie a štátne príspevkové organizácie, štátne účelové fondy, Slovenský pozemkový fond, verejné vysoké školy, obce a vyššie územné celky a nimi zriadené rozpočtové organizácie a príspevkové organizácie)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2"/>
      </w:r>
      <w:r w:rsidRPr="005143DE">
        <w:rPr>
          <w:rFonts w:ascii="Arial" w:hAnsi="Arial" w:cs="Arial"/>
          <w:sz w:val="20"/>
          <w:szCs w:val="20"/>
        </w:rPr>
        <w:t>, osoby, ktoré prevažne pôsobia v neziskovom sektore</w:t>
      </w:r>
      <w:r w:rsidR="00AD336A" w:rsidRPr="005143DE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5143DE">
        <w:rPr>
          <w:rFonts w:ascii="Arial" w:hAnsi="Arial" w:cs="Arial"/>
          <w:sz w:val="20"/>
          <w:szCs w:val="20"/>
        </w:rPr>
        <w:t xml:space="preserve"> a medzinárodné organizácie zriadené na základe medzinárodného práva verejného a ich orgány (napr. EÚ a jej orgány, NATO, OSN a pod.).</w:t>
      </w:r>
    </w:p>
    <w:p w14:paraId="267F4A25" w14:textId="77777777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</w:p>
    <w:p w14:paraId="7C4C2FC0" w14:textId="5E2AF64F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 xml:space="preserve">Overenie, či sú slovenskí prijímatelia, na ktorých sa vzťahuje povinnosť vyplývajúca zo zákona č. 315/2016 o registri partnerov verejného sektora a o zmene a doplnení niektorých zákonov, zapísaní v Registri partnerov verejného sektora vykonáva Ministerstvo investícií, regionálneho rozvoja a informatizácie Slovenskej republiky pred podpisom Zmluvy o národnom spolufinancovaní zo štátneho rozpočtu SR (ZoNS). Každý slovenský prijímateľ má povinnosť k podpisu ZONS predložiť medzi inými požadovanými dokladmi aj Čestné vyhlásenie partnera projektu o povinnosti registrovať sa v Registri partnerov verejného sektora vyplývajúcej zo zákona č. 315/2016 Z.z. o registri partnerov verejného sektora a o zmene a doplnení niektorých zákonov. Vzor čestného prehlásenia </w:t>
      </w:r>
      <w:r w:rsidR="00CB50D8">
        <w:rPr>
          <w:rFonts w:ascii="Arial" w:hAnsi="Arial" w:cs="Arial"/>
          <w:sz w:val="20"/>
          <w:szCs w:val="20"/>
        </w:rPr>
        <w:t>je prílohou Pravidiel o</w:t>
      </w:r>
      <w:r w:rsidR="009064D9">
        <w:rPr>
          <w:rFonts w:ascii="Arial" w:hAnsi="Arial" w:cs="Arial"/>
          <w:sz w:val="20"/>
          <w:szCs w:val="20"/>
        </w:rPr>
        <w:t>právnenosti výdavkov Interreg Stredná Európa</w:t>
      </w:r>
      <w:r w:rsidR="00CB50D8">
        <w:rPr>
          <w:rFonts w:ascii="Arial" w:hAnsi="Arial" w:cs="Arial"/>
          <w:sz w:val="20"/>
          <w:szCs w:val="20"/>
        </w:rPr>
        <w:t xml:space="preserve"> 2021-2027.</w:t>
      </w:r>
    </w:p>
    <w:p w14:paraId="11D0CF71" w14:textId="77777777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</w:p>
    <w:p w14:paraId="12B2CABD" w14:textId="7A3138AC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Podrobné informácie sú zve</w:t>
      </w:r>
      <w:r w:rsidR="009064D9">
        <w:rPr>
          <w:rFonts w:ascii="Arial" w:hAnsi="Arial" w:cs="Arial"/>
          <w:sz w:val="20"/>
          <w:szCs w:val="20"/>
        </w:rPr>
        <w:t>rejnené na</w:t>
      </w:r>
      <w:bookmarkStart w:id="0" w:name="_GoBack"/>
      <w:bookmarkEnd w:id="0"/>
      <w:r w:rsidRPr="005143DE">
        <w:rPr>
          <w:rFonts w:ascii="Arial" w:hAnsi="Arial" w:cs="Arial"/>
          <w:sz w:val="20"/>
          <w:szCs w:val="20"/>
        </w:rPr>
        <w:t>:</w:t>
      </w:r>
    </w:p>
    <w:p w14:paraId="4719C5AC" w14:textId="77777777" w:rsidR="0008680D" w:rsidRPr="005143DE" w:rsidRDefault="0008680D" w:rsidP="007B56BC">
      <w:pPr>
        <w:jc w:val="both"/>
        <w:rPr>
          <w:rFonts w:ascii="Arial" w:hAnsi="Arial" w:cs="Arial"/>
          <w:sz w:val="20"/>
          <w:szCs w:val="20"/>
        </w:rPr>
      </w:pPr>
    </w:p>
    <w:p w14:paraId="70188056" w14:textId="77777777" w:rsidR="000A0C82" w:rsidRPr="005143DE" w:rsidRDefault="00217003" w:rsidP="000A0C82">
      <w:pPr>
        <w:jc w:val="both"/>
        <w:rPr>
          <w:rFonts w:ascii="Arial" w:hAnsi="Arial" w:cs="Arial"/>
          <w:sz w:val="20"/>
          <w:szCs w:val="20"/>
        </w:rPr>
      </w:pPr>
      <w:hyperlink r:id="rId11" w:history="1">
        <w:r w:rsidR="000A0C82" w:rsidRPr="005143DE">
          <w:rPr>
            <w:rStyle w:val="Hypertextovprepojenie"/>
            <w:rFonts w:ascii="Arial" w:hAnsi="Arial" w:cs="Arial"/>
            <w:sz w:val="20"/>
            <w:szCs w:val="20"/>
          </w:rPr>
          <w:t>https://www.justice.gov.sk/Stranky/Registre/Dalsie-uzitocne-zoznamy-a-registre/RPVS/Uvod.aspx</w:t>
        </w:r>
      </w:hyperlink>
      <w:r w:rsidR="000A0C82" w:rsidRPr="005143DE">
        <w:rPr>
          <w:rFonts w:ascii="Arial" w:hAnsi="Arial" w:cs="Arial"/>
          <w:sz w:val="20"/>
          <w:szCs w:val="20"/>
        </w:rPr>
        <w:t xml:space="preserve"> </w:t>
      </w:r>
    </w:p>
    <w:p w14:paraId="61D4C21D" w14:textId="77777777" w:rsidR="000A0C82" w:rsidRPr="005143DE" w:rsidRDefault="000A0C82" w:rsidP="007B56BC">
      <w:pPr>
        <w:jc w:val="both"/>
        <w:rPr>
          <w:rFonts w:ascii="Calibri" w:hAnsi="Calibri"/>
          <w:sz w:val="20"/>
          <w:szCs w:val="20"/>
        </w:rPr>
      </w:pPr>
    </w:p>
    <w:sectPr w:rsidR="000A0C82" w:rsidRPr="005143DE" w:rsidSect="00435DEA">
      <w:headerReference w:type="default" r:id="rId12"/>
      <w:headerReference w:type="first" r:id="rId13"/>
      <w:pgSz w:w="11906" w:h="16838"/>
      <w:pgMar w:top="1928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66A82" w14:textId="77777777" w:rsidR="00217003" w:rsidRDefault="00217003" w:rsidP="00FC1C44">
      <w:r>
        <w:separator/>
      </w:r>
    </w:p>
  </w:endnote>
  <w:endnote w:type="continuationSeparator" w:id="0">
    <w:p w14:paraId="4392313C" w14:textId="77777777" w:rsidR="00217003" w:rsidRDefault="00217003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1B151" w14:textId="77777777" w:rsidR="00217003" w:rsidRDefault="00217003" w:rsidP="00FC1C44">
      <w:r>
        <w:separator/>
      </w:r>
    </w:p>
  </w:footnote>
  <w:footnote w:type="continuationSeparator" w:id="0">
    <w:p w14:paraId="47D0D2C9" w14:textId="77777777" w:rsidR="00217003" w:rsidRDefault="00217003" w:rsidP="00FC1C44">
      <w:r>
        <w:continuationSeparator/>
      </w:r>
    </w:p>
  </w:footnote>
  <w:footnote w:id="1">
    <w:p w14:paraId="663472DF" w14:textId="59C8FC52" w:rsidR="007B56BC" w:rsidRPr="005143DE" w:rsidRDefault="007B56BC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Fonts w:ascii="Arial" w:hAnsi="Arial" w:cs="Arial"/>
          <w:sz w:val="16"/>
          <w:szCs w:val="16"/>
        </w:rPr>
        <w:t xml:space="preserve"> Uvedenou sumou sa rozumejú výlučne nenávratné finančné prostriedky, t.</w:t>
      </w:r>
      <w:r w:rsidR="005143DE" w:rsidRPr="005143DE">
        <w:rPr>
          <w:rFonts w:ascii="Arial" w:hAnsi="Arial" w:cs="Arial"/>
          <w:sz w:val="16"/>
          <w:szCs w:val="16"/>
        </w:rPr>
        <w:t xml:space="preserve"> </w:t>
      </w:r>
      <w:r w:rsidRPr="005143DE">
        <w:rPr>
          <w:rFonts w:ascii="Arial" w:hAnsi="Arial" w:cs="Arial"/>
          <w:sz w:val="16"/>
          <w:szCs w:val="16"/>
        </w:rPr>
        <w:t>j. zdroje EÚ, ŠR a pro-rata (ak relevantné); nejedná sa o vlastné zdroje žiadateľa/prijímateľa.</w:t>
      </w:r>
    </w:p>
  </w:footnote>
  <w:footnote w:id="2">
    <w:p w14:paraId="0527B6DF" w14:textId="77777777" w:rsidR="006B1317" w:rsidRPr="005143DE" w:rsidRDefault="006B1317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Fonts w:ascii="Arial" w:hAnsi="Arial" w:cs="Arial"/>
          <w:sz w:val="16"/>
          <w:szCs w:val="16"/>
        </w:rPr>
        <w:t xml:space="preserve"> </w:t>
      </w:r>
      <w:r w:rsidRPr="005143DE">
        <w:rPr>
          <w:rFonts w:ascii="Arial" w:hAnsi="Arial" w:cs="Arial"/>
          <w:sz w:val="16"/>
          <w:szCs w:val="16"/>
        </w:rPr>
        <w:t>§ 3 ods. 1 zákona č. 523/2004 Z. z. o rozpočtových pravidlách verejnej správy a o zmene a doplnení niektorých zákonov. Úplný zoznam subjektov verejnej správy je uverejnený na stránkach Štatistického úradu Slovenskej republiky.</w:t>
      </w:r>
    </w:p>
  </w:footnote>
  <w:footnote w:id="3">
    <w:p w14:paraId="5F9F4507" w14:textId="77777777" w:rsidR="00AD336A" w:rsidRDefault="00AD336A" w:rsidP="00AD336A">
      <w:pPr>
        <w:pStyle w:val="Textpoznmkypodiarou"/>
        <w:jc w:val="both"/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5143DE">
        <w:rPr>
          <w:rFonts w:ascii="Arial" w:hAnsi="Arial" w:cs="Arial"/>
          <w:sz w:val="16"/>
          <w:szCs w:val="16"/>
        </w:rPr>
        <w:t>Kto je takouto osobou, treba posudzovať vždy s ohľadom na „neziskový charakter“ subjektu, ktorým sa rozumie činnosť v podobe zabezpečovania verejnoprospešných aktivít alebo služieb, prípadne zabezpečovanie potrieb svojich členov, pričom i účel založenia týchto subjektov bol iný ako na „dosahovanie zisku“. Právny poriadok Slovenskej republiky explicitne nevymedzuje, ktoré subjekty možno radiť medzi subjekty pôsobiace prevažne v neziskovom sektore, no najčastejšie sa sem radia najmä neziskové organizácie poskytujúce všeobecne prospešné služby, občianske združenia, nadácie a neinvestičné fondy, rovnako tak cirkevné organizácie, či školy a školské zariadenia. Výnimka vo vzťahu k subjektom pôsobiacim v neziskovom sektore neplatí absolútne. Povinnosť zápisu do RPVS tieto osoby budú mať v prípade ak dodávajú tovary alebo služby podľa zmluvy, rámcovej dohody alebo koncesnej zmluvy podľa zákona o verejnom obstarávaní s cieľom dosiahnuť zisk alebo nadobúdajú majetok, práva k majetku alebo iné majetkové práva, ktorých všeobecná hodnota úhrnne prevyšuje sumu 100 000 EUR – v takomto prípade je aj subjekt neziskového sektora partnerom verejného sektora.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C08B6" w14:textId="0E4B3C9E" w:rsidR="00B17FC0" w:rsidRDefault="00B17FC0" w:rsidP="00B17FC0">
    <w:pPr>
      <w:pStyle w:val="Hlavika"/>
      <w:tabs>
        <w:tab w:val="left" w:pos="708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34645E82" wp14:editId="4292A185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4" name="Obrázok 4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98A7D78" wp14:editId="6846BCBF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1" name="Obrázok 1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D6CCEE" w14:textId="4A3D1A1D" w:rsidR="0084778C" w:rsidRDefault="0084778C" w:rsidP="00C21BF0">
    <w:pPr>
      <w:pStyle w:val="Hlavika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7E644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08E5FC7" wp14:editId="50FD4071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1E"/>
    <w:rsid w:val="000419A8"/>
    <w:rsid w:val="0008680D"/>
    <w:rsid w:val="000A0C82"/>
    <w:rsid w:val="000F22DA"/>
    <w:rsid w:val="00152B7C"/>
    <w:rsid w:val="001D4B9C"/>
    <w:rsid w:val="00217003"/>
    <w:rsid w:val="00256053"/>
    <w:rsid w:val="003A1210"/>
    <w:rsid w:val="003C56BE"/>
    <w:rsid w:val="00435DEA"/>
    <w:rsid w:val="004D0D10"/>
    <w:rsid w:val="00507FF1"/>
    <w:rsid w:val="005143DE"/>
    <w:rsid w:val="00583CBB"/>
    <w:rsid w:val="0067542E"/>
    <w:rsid w:val="00677683"/>
    <w:rsid w:val="006B1317"/>
    <w:rsid w:val="007638DF"/>
    <w:rsid w:val="007B56BC"/>
    <w:rsid w:val="007E362F"/>
    <w:rsid w:val="0084778C"/>
    <w:rsid w:val="008C564E"/>
    <w:rsid w:val="008C7184"/>
    <w:rsid w:val="009064D9"/>
    <w:rsid w:val="0096439E"/>
    <w:rsid w:val="00990EAB"/>
    <w:rsid w:val="009A301E"/>
    <w:rsid w:val="00A67AC8"/>
    <w:rsid w:val="00A75432"/>
    <w:rsid w:val="00A96DAE"/>
    <w:rsid w:val="00AD336A"/>
    <w:rsid w:val="00AE0D31"/>
    <w:rsid w:val="00AF5BB3"/>
    <w:rsid w:val="00B17FC0"/>
    <w:rsid w:val="00B2696A"/>
    <w:rsid w:val="00BC75BF"/>
    <w:rsid w:val="00BC77FD"/>
    <w:rsid w:val="00C03B33"/>
    <w:rsid w:val="00C21BF0"/>
    <w:rsid w:val="00C74B46"/>
    <w:rsid w:val="00CB50D8"/>
    <w:rsid w:val="00D23873"/>
    <w:rsid w:val="00D56264"/>
    <w:rsid w:val="00DD4ACD"/>
    <w:rsid w:val="00E25ED6"/>
    <w:rsid w:val="00E412B9"/>
    <w:rsid w:val="00EF5CD2"/>
    <w:rsid w:val="00F4340C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FEEDE"/>
  <w15:docId w15:val="{0BF727AA-5169-41EB-90AB-174F0EC8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0A0C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C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C82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C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C82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86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justice.gov.sk/Stranky/Registre/Dalsie-uzitocne-zoznamy-a-registre/RPVS/Uvod.asp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pvs.gov.sk/rpvs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1A96-404B-4555-9057-85EDD7957A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68C2CF-57AC-47FB-83D1-E5F6981A1F77}"/>
</file>

<file path=customXml/itemProps3.xml><?xml version="1.0" encoding="utf-8"?>
<ds:datastoreItem xmlns:ds="http://schemas.openxmlformats.org/officeDocument/2006/customXml" ds:itemID="{E87C1E6D-531E-461F-AAAF-AEADC37C7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DEFB0A-8BAD-483D-91CD-6DCBE099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214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SCCM01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Strizencova Lenka</dc:creator>
  <cp:lastModifiedBy>Benko, Tomáš</cp:lastModifiedBy>
  <cp:revision>17</cp:revision>
  <dcterms:created xsi:type="dcterms:W3CDTF">2018-01-09T10:29:00Z</dcterms:created>
  <dcterms:modified xsi:type="dcterms:W3CDTF">2022-12-15T10:22:00Z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