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0B5F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73613A95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3C8595FE" w14:textId="28C3FE68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0106EF">
        <w:rPr>
          <w:rFonts w:ascii="Arial" w:hAnsi="Arial" w:cs="Arial"/>
          <w:noProof/>
          <w:sz w:val="20"/>
        </w:rPr>
        <w:t>technickej pomoci</w:t>
      </w:r>
      <w:r w:rsidRPr="00EE71C4">
        <w:rPr>
          <w:rFonts w:ascii="Arial" w:hAnsi="Arial" w:cs="Arial"/>
          <w:noProof/>
          <w:sz w:val="20"/>
        </w:rPr>
        <w:t xml:space="preserve"> a iných finančných mechanizmov</w:t>
      </w:r>
    </w:p>
    <w:p w14:paraId="6BD7FE99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Odbor programov nadnárodnej 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6E5D9BFA" w14:textId="77777777" w:rsidR="00127C67" w:rsidRPr="00EE71C4" w:rsidRDefault="00127C67" w:rsidP="00140600">
      <w:pPr>
        <w:ind w:left="3686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1835A92E" w14:textId="77777777" w:rsidR="00A861A0" w:rsidRPr="00EE71C4" w:rsidRDefault="00A861A0" w:rsidP="00140600">
      <w:pPr>
        <w:ind w:left="3686" w:firstLine="708"/>
        <w:rPr>
          <w:rFonts w:ascii="Arial" w:hAnsi="Arial" w:cs="Arial"/>
          <w:b/>
          <w:lang w:val="sk-SK"/>
        </w:rPr>
      </w:pPr>
    </w:p>
    <w:p w14:paraId="5DA7F7CA" w14:textId="77777777" w:rsidR="00A861A0" w:rsidRPr="00EE71C4" w:rsidRDefault="00A861A0" w:rsidP="00140600">
      <w:pPr>
        <w:pStyle w:val="Zkladntext"/>
        <w:rPr>
          <w:rFonts w:ascii="Arial" w:hAnsi="Arial" w:cs="Arial"/>
          <w:b/>
          <w:lang w:val="sk-SK"/>
        </w:rPr>
      </w:pP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9C78D9">
          <w:headerReference w:type="even" r:id="rId10"/>
          <w:headerReference w:type="default" r:id="rId11"/>
          <w:headerReference w:type="first" r:id="rId12"/>
          <w:pgSz w:w="11900" w:h="16840" w:code="9"/>
          <w:pgMar w:top="238" w:right="1128" w:bottom="454" w:left="1021" w:header="709" w:footer="567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77777777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 uzatvorenie zmluvy o národnom spolufinancovaní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048D1D87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kapitoly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 uzatvorenie zmluvy o národnom spolufinancovaní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01F44886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4172F877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</w:p>
    <w:p w14:paraId="2D4812A1" w14:textId="0C1F11BB" w:rsidR="00A861A0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5A933DE4" w14:textId="16D24465" w:rsidR="002A4260" w:rsidRPr="00EE71C4" w:rsidRDefault="002A4260" w:rsidP="000D10A9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EE71C4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>
        <w:rPr>
          <w:rFonts w:ascii="Arial" w:hAnsi="Arial" w:cs="Arial"/>
          <w:sz w:val="20"/>
          <w:szCs w:val="20"/>
          <w:lang w:val="sk-SK"/>
        </w:rPr>
        <w:t>avidiel oprávnenosti Interreg Stredná Európa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2021-2027 </w:t>
      </w:r>
    </w:p>
    <w:p w14:paraId="5DBA3C80" w14:textId="56DB4D43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362FEF9D" w14:textId="77777777" w:rsidR="00892F4D" w:rsidRPr="00EE71C4" w:rsidRDefault="00892F4D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77777777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14C48D7D" w14:textId="77777777" w:rsidR="00A861A0" w:rsidRPr="00EE71C4" w:rsidRDefault="003472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V </w:t>
      </w:r>
      <w:r w:rsidRPr="00D3216F">
        <w:rPr>
          <w:rFonts w:ascii="Arial" w:hAnsi="Arial" w:cs="Arial"/>
          <w:sz w:val="20"/>
          <w:szCs w:val="20"/>
          <w:highlight w:val="lightGray"/>
          <w:lang w:val="sk-SK"/>
        </w:rPr>
        <w:t>miesto dňa dd.mm.202X</w:t>
      </w:r>
    </w:p>
    <w:p w14:paraId="40F9F75D" w14:textId="77777777" w:rsidR="00A861A0" w:rsidRPr="00EE71C4" w:rsidRDefault="00A861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55837E1F" w:rsidR="00115EED" w:rsidRPr="00115EED" w:rsidRDefault="00F91008" w:rsidP="00A87106">
      <w:pPr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 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  <w:bookmarkStart w:id="0" w:name="_GoBack"/>
      <w:bookmarkEnd w:id="0"/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9354" w14:textId="77777777" w:rsidR="005A07DF" w:rsidRDefault="005A07DF" w:rsidP="00127C67">
      <w:r>
        <w:separator/>
      </w:r>
    </w:p>
  </w:endnote>
  <w:endnote w:type="continuationSeparator" w:id="0">
    <w:p w14:paraId="1D681CDA" w14:textId="77777777" w:rsidR="005A07DF" w:rsidRDefault="005A07DF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95422" w14:textId="77777777" w:rsidR="005A07DF" w:rsidRDefault="005A07DF" w:rsidP="00127C67">
      <w:r>
        <w:separator/>
      </w:r>
    </w:p>
  </w:footnote>
  <w:footnote w:type="continuationSeparator" w:id="0">
    <w:p w14:paraId="35C15B64" w14:textId="77777777" w:rsidR="005A07DF" w:rsidRDefault="005A07DF" w:rsidP="00127C67">
      <w:r>
        <w:continuationSeparator/>
      </w:r>
    </w:p>
  </w:footnote>
  <w:footnote w:id="1">
    <w:p w14:paraId="138EEC43" w14:textId="58D6B91B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</w:p>
    <w:p w14:paraId="40882151" w14:textId="77777777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</w:p>
  </w:footnote>
  <w:footnote w:id="2">
    <w:p w14:paraId="72B2D77A" w14:textId="5E71358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A87106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A87106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D443" w14:textId="332D63DA" w:rsidR="00127C67" w:rsidRDefault="00EE71C4">
    <w:pPr>
      <w:pStyle w:val="Hlavika"/>
    </w:pPr>
    <w:r w:rsidRPr="00EE71C4">
      <w:rPr>
        <w:noProof/>
        <w:lang w:val="sk-SK" w:eastAsia="sk-SK"/>
      </w:rPr>
      <w:drawing>
        <wp:anchor distT="0" distB="0" distL="114300" distR="114300" simplePos="0" relativeHeight="251656704" behindDoc="0" locked="0" layoutInCell="1" allowOverlap="1" wp14:anchorId="085651B0" wp14:editId="5E927A0F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1C4">
      <w:rPr>
        <w:noProof/>
        <w:lang w:val="sk-SK" w:eastAsia="sk-SK"/>
      </w:rPr>
      <w:drawing>
        <wp:anchor distT="0" distB="0" distL="114300" distR="114300" simplePos="0" relativeHeight="251657728" behindDoc="0" locked="0" layoutInCell="1" allowOverlap="1" wp14:anchorId="794BB8D5" wp14:editId="43A249F0">
          <wp:simplePos x="0" y="0"/>
          <wp:positionH relativeFrom="column">
            <wp:posOffset>4544562</wp:posOffset>
          </wp:positionH>
          <wp:positionV relativeFrom="paragraph">
            <wp:posOffset>-160123</wp:posOffset>
          </wp:positionV>
          <wp:extent cx="1504950" cy="561975"/>
          <wp:effectExtent l="0" t="0" r="0" b="9525"/>
          <wp:wrapNone/>
          <wp:docPr id="11" name="Obrázok 1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557FB72D" w14:textId="62E16E99" w:rsidR="00127C67" w:rsidRDefault="00EE71C4" w:rsidP="00EE71C4">
    <w:pPr>
      <w:pStyle w:val="Hlavika"/>
      <w:tabs>
        <w:tab w:val="clear" w:pos="4536"/>
        <w:tab w:val="clear" w:pos="9072"/>
        <w:tab w:val="center" w:pos="0"/>
        <w:tab w:val="right" w:pos="9751"/>
      </w:tabs>
    </w:pPr>
    <w:r>
      <w:t xml:space="preserve">     </w:t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D10A9"/>
    <w:rsid w:val="00115EED"/>
    <w:rsid w:val="00127C67"/>
    <w:rsid w:val="00140600"/>
    <w:rsid w:val="00266E42"/>
    <w:rsid w:val="00272EE7"/>
    <w:rsid w:val="002A4260"/>
    <w:rsid w:val="003472A0"/>
    <w:rsid w:val="004017F0"/>
    <w:rsid w:val="004423D8"/>
    <w:rsid w:val="004A3C29"/>
    <w:rsid w:val="00541A69"/>
    <w:rsid w:val="00560D8D"/>
    <w:rsid w:val="005A07DF"/>
    <w:rsid w:val="00704BF9"/>
    <w:rsid w:val="007159E4"/>
    <w:rsid w:val="00723119"/>
    <w:rsid w:val="007D0287"/>
    <w:rsid w:val="00856E74"/>
    <w:rsid w:val="00892F4D"/>
    <w:rsid w:val="009053E6"/>
    <w:rsid w:val="009A2B9B"/>
    <w:rsid w:val="009B6451"/>
    <w:rsid w:val="00A14943"/>
    <w:rsid w:val="00A861A0"/>
    <w:rsid w:val="00A86BE0"/>
    <w:rsid w:val="00A87106"/>
    <w:rsid w:val="00B501EE"/>
    <w:rsid w:val="00BF076D"/>
    <w:rsid w:val="00C03240"/>
    <w:rsid w:val="00CB2ED2"/>
    <w:rsid w:val="00CB5E57"/>
    <w:rsid w:val="00CD7C06"/>
    <w:rsid w:val="00D3216F"/>
    <w:rsid w:val="00D45E2D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6F1FC7-0E0D-4C40-87A4-329A5829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34</cp:revision>
  <dcterms:created xsi:type="dcterms:W3CDTF">2022-12-12T09:44:00Z</dcterms:created>
  <dcterms:modified xsi:type="dcterms:W3CDTF">2023-06-12T12:19:00Z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